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0C96E2" w14:textId="2E6B0EF3" w:rsidR="002D0986" w:rsidRDefault="005A4097" w:rsidP="002D0986">
      <w:pPr>
        <w:spacing w:after="325" w:line="262" w:lineRule="auto"/>
        <w:ind w:left="15" w:hanging="10"/>
        <w:jc w:val="left"/>
        <w:rPr>
          <w:b/>
          <w:sz w:val="26"/>
          <w:u w:val="single"/>
        </w:rPr>
      </w:pPr>
      <w:r w:rsidRPr="002D0986">
        <w:rPr>
          <w:sz w:val="26"/>
          <w:u w:val="single"/>
        </w:rPr>
        <w:t xml:space="preserve">   </w:t>
      </w:r>
      <w:r w:rsidR="00BF3CDD" w:rsidRPr="002D0986">
        <w:rPr>
          <w:b/>
          <w:sz w:val="26"/>
          <w:u w:val="single"/>
        </w:rPr>
        <w:t>Задание</w:t>
      </w:r>
      <w:r w:rsidR="002D0986" w:rsidRPr="002D0986">
        <w:rPr>
          <w:b/>
          <w:sz w:val="26"/>
          <w:u w:val="single"/>
        </w:rPr>
        <w:t xml:space="preserve"> </w:t>
      </w:r>
      <w:r w:rsidR="00BF3CDD" w:rsidRPr="002D0986">
        <w:rPr>
          <w:b/>
          <w:sz w:val="26"/>
          <w:u w:val="single"/>
        </w:rPr>
        <w:t xml:space="preserve">для проведения </w:t>
      </w:r>
      <w:r w:rsidRPr="002D0986">
        <w:rPr>
          <w:b/>
          <w:sz w:val="26"/>
          <w:u w:val="single"/>
        </w:rPr>
        <w:t>планового централизованного открытого тендера</w:t>
      </w:r>
    </w:p>
    <w:p w14:paraId="6993EE8E" w14:textId="3A3F1964" w:rsidR="005A4097" w:rsidRPr="0043135C" w:rsidRDefault="005A4097" w:rsidP="002D0986">
      <w:pPr>
        <w:spacing w:after="325" w:line="262" w:lineRule="auto"/>
        <w:ind w:left="15" w:hanging="10"/>
        <w:jc w:val="left"/>
        <w:rPr>
          <w:b/>
          <w:sz w:val="26"/>
        </w:rPr>
      </w:pPr>
      <w:r w:rsidRPr="0043135C">
        <w:rPr>
          <w:b/>
          <w:sz w:val="26"/>
        </w:rPr>
        <w:t xml:space="preserve"> </w:t>
      </w:r>
      <w:r w:rsidR="002D0986">
        <w:rPr>
          <w:b/>
          <w:sz w:val="26"/>
        </w:rPr>
        <w:t>В</w:t>
      </w:r>
      <w:r w:rsidRPr="0043135C">
        <w:rPr>
          <w:b/>
          <w:sz w:val="26"/>
        </w:rPr>
        <w:t>ыполнени</w:t>
      </w:r>
      <w:r w:rsidR="002D0986">
        <w:rPr>
          <w:b/>
          <w:sz w:val="26"/>
        </w:rPr>
        <w:t>е</w:t>
      </w:r>
      <w:r w:rsidRPr="0043135C">
        <w:rPr>
          <w:b/>
          <w:sz w:val="26"/>
        </w:rPr>
        <w:t xml:space="preserve"> комплекса инженерных изысканий, разработк</w:t>
      </w:r>
      <w:r w:rsidR="00817472">
        <w:rPr>
          <w:b/>
          <w:sz w:val="26"/>
        </w:rPr>
        <w:t>а</w:t>
      </w:r>
      <w:r w:rsidRPr="0043135C">
        <w:rPr>
          <w:b/>
          <w:sz w:val="26"/>
        </w:rPr>
        <w:t xml:space="preserve"> проектной и рабочей документации для следующих объектов ООО «Афипский НПЗ»: </w:t>
      </w:r>
    </w:p>
    <w:p w14:paraId="40C1A94E" w14:textId="200E946D" w:rsidR="005A4097" w:rsidRPr="0043135C" w:rsidRDefault="0043135C" w:rsidP="005A4097">
      <w:pPr>
        <w:spacing w:after="325" w:line="262" w:lineRule="auto"/>
        <w:ind w:left="15" w:hanging="10"/>
        <w:jc w:val="left"/>
        <w:rPr>
          <w:b/>
          <w:sz w:val="26"/>
        </w:rPr>
      </w:pPr>
      <w:r>
        <w:rPr>
          <w:b/>
          <w:sz w:val="26"/>
        </w:rPr>
        <w:t>-</w:t>
      </w:r>
      <w:r w:rsidR="005A4097" w:rsidRPr="0043135C">
        <w:rPr>
          <w:b/>
          <w:sz w:val="26"/>
        </w:rPr>
        <w:t>«Резервуарный парк №14» тит.24000 (хранение ДТ 2 х 4 900 м3);</w:t>
      </w:r>
    </w:p>
    <w:p w14:paraId="6088E2A9" w14:textId="6A60E0B4" w:rsidR="005A4097" w:rsidRPr="0043135C" w:rsidRDefault="0043135C" w:rsidP="005A4097">
      <w:pPr>
        <w:spacing w:after="325" w:line="262" w:lineRule="auto"/>
        <w:ind w:left="15" w:hanging="10"/>
        <w:jc w:val="left"/>
        <w:rPr>
          <w:b/>
          <w:sz w:val="26"/>
        </w:rPr>
      </w:pPr>
      <w:r>
        <w:rPr>
          <w:b/>
          <w:sz w:val="26"/>
        </w:rPr>
        <w:t>-</w:t>
      </w:r>
      <w:r w:rsidR="005A4097" w:rsidRPr="0043135C">
        <w:rPr>
          <w:b/>
          <w:sz w:val="26"/>
        </w:rPr>
        <w:t>«Резервуарный парк №15» тит.25000 (хранение нефти 2 х 20 000 м3);</w:t>
      </w:r>
    </w:p>
    <w:p w14:paraId="7E6C589D" w14:textId="219941B1" w:rsidR="005A4097" w:rsidRPr="0043135C" w:rsidRDefault="0043135C" w:rsidP="005A4097">
      <w:pPr>
        <w:spacing w:after="325" w:line="262" w:lineRule="auto"/>
        <w:ind w:left="15" w:hanging="10"/>
        <w:jc w:val="left"/>
        <w:rPr>
          <w:b/>
          <w:sz w:val="26"/>
        </w:rPr>
      </w:pPr>
      <w:r>
        <w:rPr>
          <w:b/>
          <w:sz w:val="26"/>
        </w:rPr>
        <w:t>-</w:t>
      </w:r>
      <w:r w:rsidR="005A4097" w:rsidRPr="0043135C">
        <w:rPr>
          <w:b/>
          <w:sz w:val="26"/>
        </w:rPr>
        <w:t>«Резервуарный парк №16» тит.26000 (хранение ВГО 3 х 20 000 м3).</w:t>
      </w:r>
    </w:p>
    <w:p w14:paraId="217BCAEE" w14:textId="5BA5F8E4" w:rsidR="00BF3CDD" w:rsidRDefault="00BF3CDD" w:rsidP="005A4097">
      <w:pPr>
        <w:ind w:left="18"/>
      </w:pPr>
    </w:p>
    <w:p w14:paraId="3AB0A555" w14:textId="77777777" w:rsidR="005A4097" w:rsidRDefault="005A4097" w:rsidP="005A4097">
      <w:pPr>
        <w:ind w:left="18"/>
      </w:pPr>
    </w:p>
    <w:p w14:paraId="2524C974" w14:textId="544D4497" w:rsidR="00BF3CDD" w:rsidRPr="005A4097" w:rsidRDefault="005A4097" w:rsidP="00BF3CDD">
      <w:pPr>
        <w:spacing w:after="325" w:line="262" w:lineRule="auto"/>
        <w:ind w:left="15" w:hanging="10"/>
        <w:jc w:val="left"/>
        <w:rPr>
          <w:b/>
        </w:rPr>
      </w:pPr>
      <w:r w:rsidRPr="005A4097">
        <w:rPr>
          <w:b/>
          <w:sz w:val="26"/>
          <w:u w:val="single" w:color="000000"/>
          <w:lang w:val="en-US"/>
        </w:rPr>
        <w:t>I</w:t>
      </w:r>
      <w:r w:rsidR="00BF3CDD" w:rsidRPr="005A4097">
        <w:rPr>
          <w:b/>
          <w:sz w:val="26"/>
          <w:u w:val="single" w:color="000000"/>
        </w:rPr>
        <w:t>. Задание д</w:t>
      </w:r>
      <w:r w:rsidRPr="005A4097">
        <w:rPr>
          <w:b/>
          <w:sz w:val="26"/>
          <w:u w:val="single" w:color="000000"/>
        </w:rPr>
        <w:t>ля</w:t>
      </w:r>
      <w:r w:rsidR="00BF3CDD" w:rsidRPr="005A4097">
        <w:rPr>
          <w:b/>
          <w:sz w:val="26"/>
          <w:u w:val="single" w:color="000000"/>
        </w:rPr>
        <w:t xml:space="preserve"> выполнения работ по предмету тендера:</w:t>
      </w:r>
    </w:p>
    <w:p w14:paraId="5B84450A" w14:textId="365C650A" w:rsidR="00BF3CDD" w:rsidRDefault="00BF3CDD" w:rsidP="00BE79B6">
      <w:pPr>
        <w:spacing w:after="49"/>
        <w:ind w:left="18"/>
      </w:pPr>
      <w:r>
        <w:t>l</w:t>
      </w:r>
      <w:r w:rsidR="00BE79B6">
        <w:t xml:space="preserve">. </w:t>
      </w:r>
      <w:r>
        <w:t>l</w:t>
      </w:r>
      <w:r w:rsidR="00BE79B6">
        <w:t xml:space="preserve"> </w:t>
      </w:r>
      <w:r w:rsidR="005E2C33">
        <w:t>В</w:t>
      </w:r>
      <w:r w:rsidR="005E2C33" w:rsidRPr="005E2C33">
        <w:t xml:space="preserve">ыполнить </w:t>
      </w:r>
      <w:r w:rsidR="002D0986">
        <w:t xml:space="preserve">услуги по выполнению комплекса инженерных изысканий, </w:t>
      </w:r>
      <w:r w:rsidR="005E2C33" w:rsidRPr="005E2C33">
        <w:t>разработку проектной и рабочей документации по объектам: «Резервуарный парк №14», титул 24000; «Резервуарный парк №15», титул 25000; «Резервуарный парк №16», титул 26000</w:t>
      </w:r>
      <w:r w:rsidR="005E2C33">
        <w:t xml:space="preserve">, в </w:t>
      </w:r>
      <w:r w:rsidR="00BE79B6">
        <w:t>объеме указанном в</w:t>
      </w:r>
      <w:r w:rsidR="00BE79B6" w:rsidRPr="00BE79B6">
        <w:t xml:space="preserve"> пункт</w:t>
      </w:r>
      <w:r w:rsidR="005E2C33">
        <w:t>е</w:t>
      </w:r>
      <w:r w:rsidR="00BE79B6" w:rsidRPr="00BE79B6">
        <w:t xml:space="preserve"> 13 «Объем работ» Технического задания на проектирование</w:t>
      </w:r>
      <w:r w:rsidR="00BE79B6">
        <w:t xml:space="preserve"> (Приложени</w:t>
      </w:r>
      <w:r w:rsidR="00817472">
        <w:t>е</w:t>
      </w:r>
      <w:r w:rsidR="00BE79B6">
        <w:t xml:space="preserve"> 3</w:t>
      </w:r>
      <w:r w:rsidR="00817472">
        <w:t xml:space="preserve"> (три отдельных задания)</w:t>
      </w:r>
      <w:r w:rsidR="00BE79B6">
        <w:t xml:space="preserve"> к проекту Договора).</w:t>
      </w:r>
    </w:p>
    <w:p w14:paraId="053335A0" w14:textId="77777777" w:rsidR="005A4097" w:rsidRPr="005A4097" w:rsidRDefault="005A4097" w:rsidP="005A4097">
      <w:pPr>
        <w:ind w:left="18"/>
        <w:rPr>
          <w:b/>
        </w:rPr>
      </w:pPr>
    </w:p>
    <w:p w14:paraId="7C59697F" w14:textId="0558A6DB" w:rsidR="00BF3CDD" w:rsidRDefault="005A4097" w:rsidP="00BF3CDD">
      <w:pPr>
        <w:spacing w:after="213" w:line="262" w:lineRule="auto"/>
        <w:ind w:left="15" w:hanging="10"/>
        <w:jc w:val="left"/>
        <w:rPr>
          <w:b/>
          <w:sz w:val="26"/>
          <w:u w:val="single" w:color="000000"/>
        </w:rPr>
      </w:pPr>
      <w:r w:rsidRPr="005A4097">
        <w:rPr>
          <w:b/>
          <w:sz w:val="26"/>
          <w:u w:val="single" w:color="000000"/>
          <w:lang w:val="en-US"/>
        </w:rPr>
        <w:t>II</w:t>
      </w:r>
      <w:r w:rsidR="00BF3CDD" w:rsidRPr="005A4097">
        <w:rPr>
          <w:b/>
          <w:sz w:val="26"/>
          <w:u w:val="single" w:color="000000"/>
        </w:rPr>
        <w:t>. Состав исходных данных для выполнения работ по предмету тендера:</w:t>
      </w:r>
    </w:p>
    <w:p w14:paraId="2E9AB468" w14:textId="2DE65690" w:rsidR="00BE79B6" w:rsidRPr="00BE79B6" w:rsidRDefault="00BE79B6" w:rsidP="00BE79B6">
      <w:pPr>
        <w:spacing w:after="213" w:line="262" w:lineRule="auto"/>
        <w:ind w:left="15" w:hanging="10"/>
        <w:jc w:val="left"/>
      </w:pPr>
      <w:r>
        <w:t>2.1</w:t>
      </w:r>
      <w:r w:rsidRPr="00BE79B6">
        <w:t xml:space="preserve"> </w:t>
      </w:r>
      <w:r w:rsidR="005E2C33">
        <w:t>З</w:t>
      </w:r>
      <w:r w:rsidRPr="00BE79B6">
        <w:t>адание для проведения тендера;</w:t>
      </w:r>
    </w:p>
    <w:p w14:paraId="0007D3D9" w14:textId="65348822" w:rsidR="00BE79B6" w:rsidRPr="00BE79B6" w:rsidRDefault="00BE79B6" w:rsidP="00BE79B6">
      <w:pPr>
        <w:spacing w:after="213" w:line="262" w:lineRule="auto"/>
        <w:ind w:left="15" w:hanging="10"/>
        <w:jc w:val="left"/>
      </w:pPr>
      <w:r>
        <w:t>2.2</w:t>
      </w:r>
      <w:r w:rsidRPr="00BE79B6">
        <w:t xml:space="preserve"> </w:t>
      </w:r>
      <w:r w:rsidR="005E2C33">
        <w:t>П</w:t>
      </w:r>
      <w:r w:rsidRPr="00BE79B6">
        <w:t>роект договора с приложениями:</w:t>
      </w:r>
    </w:p>
    <w:p w14:paraId="4756EC0C" w14:textId="77777777" w:rsidR="00BE79B6" w:rsidRPr="00BE79B6" w:rsidRDefault="00BE79B6" w:rsidP="00BE79B6">
      <w:pPr>
        <w:spacing w:after="213" w:line="262" w:lineRule="auto"/>
        <w:ind w:left="15" w:hanging="10"/>
        <w:jc w:val="left"/>
      </w:pPr>
      <w:r w:rsidRPr="00BE79B6">
        <w:t xml:space="preserve">            - № 1 – протокол договорной стоимости;</w:t>
      </w:r>
    </w:p>
    <w:p w14:paraId="6CAA5562" w14:textId="77777777" w:rsidR="00BE79B6" w:rsidRPr="00BE79B6" w:rsidRDefault="00BE79B6" w:rsidP="00BE79B6">
      <w:pPr>
        <w:spacing w:after="213" w:line="262" w:lineRule="auto"/>
        <w:ind w:left="15" w:hanging="10"/>
        <w:jc w:val="left"/>
      </w:pPr>
      <w:r w:rsidRPr="00BE79B6">
        <w:t xml:space="preserve">            - № 2 – календарный план;</w:t>
      </w:r>
    </w:p>
    <w:p w14:paraId="5D9A93F3" w14:textId="1A02E5E5" w:rsidR="00BE79B6" w:rsidRPr="00BE79B6" w:rsidRDefault="00BE79B6" w:rsidP="00BE79B6">
      <w:pPr>
        <w:spacing w:after="213" w:line="262" w:lineRule="auto"/>
        <w:ind w:left="15" w:hanging="10"/>
        <w:jc w:val="left"/>
      </w:pPr>
      <w:r w:rsidRPr="00BE79B6">
        <w:t xml:space="preserve">            - № 3 – задание на проектирование</w:t>
      </w:r>
      <w:r>
        <w:t xml:space="preserve"> (ТЗ</w:t>
      </w:r>
      <w:r w:rsidR="005E2C33">
        <w:t xml:space="preserve"> по трем объектам</w:t>
      </w:r>
      <w:r>
        <w:t>)</w:t>
      </w:r>
      <w:r w:rsidRPr="00BE79B6">
        <w:t>;</w:t>
      </w:r>
    </w:p>
    <w:p w14:paraId="0E2ABB28" w14:textId="30FC409B" w:rsidR="00BE79B6" w:rsidRDefault="00BE79B6" w:rsidP="00BE79B6">
      <w:pPr>
        <w:spacing w:after="213" w:line="262" w:lineRule="auto"/>
        <w:ind w:left="15" w:hanging="10"/>
        <w:jc w:val="left"/>
      </w:pPr>
      <w:r w:rsidRPr="00BE79B6">
        <w:t xml:space="preserve">            - № 4 – форма акта сдачи-приёмки работ</w:t>
      </w:r>
      <w:r w:rsidR="005E2C33">
        <w:t>;</w:t>
      </w:r>
    </w:p>
    <w:p w14:paraId="584735CD" w14:textId="3FFA3716" w:rsidR="005E2C33" w:rsidRPr="00BE79B6" w:rsidRDefault="005E2C33" w:rsidP="00BE79B6">
      <w:pPr>
        <w:spacing w:after="213" w:line="262" w:lineRule="auto"/>
        <w:ind w:left="15" w:hanging="10"/>
        <w:jc w:val="left"/>
      </w:pPr>
      <w:r>
        <w:t xml:space="preserve">            - № 5 </w:t>
      </w:r>
      <w:r w:rsidRPr="005E2C33">
        <w:t xml:space="preserve">– </w:t>
      </w:r>
      <w:r>
        <w:t>соглашение в области ПБ.</w:t>
      </w:r>
    </w:p>
    <w:p w14:paraId="185A93E6" w14:textId="1B3D71FD" w:rsidR="00BE79B6" w:rsidRPr="00BE79B6" w:rsidRDefault="00BE79B6" w:rsidP="00BE79B6">
      <w:pPr>
        <w:spacing w:after="213" w:line="262" w:lineRule="auto"/>
        <w:ind w:left="15" w:hanging="10"/>
        <w:jc w:val="left"/>
      </w:pPr>
      <w:r>
        <w:t>2.3</w:t>
      </w:r>
      <w:r w:rsidRPr="00BE79B6">
        <w:t xml:space="preserve"> квалификационные требования к организации, участвующей в тендере;</w:t>
      </w:r>
    </w:p>
    <w:p w14:paraId="65E89207" w14:textId="0077CA90" w:rsidR="00BE79B6" w:rsidRPr="00BE79B6" w:rsidRDefault="00BE79B6" w:rsidP="00BE79B6">
      <w:pPr>
        <w:spacing w:after="213" w:line="262" w:lineRule="auto"/>
        <w:ind w:left="15" w:hanging="10"/>
        <w:jc w:val="left"/>
      </w:pPr>
      <w:r>
        <w:t xml:space="preserve">2.4 </w:t>
      </w:r>
      <w:r w:rsidRPr="00BE79B6">
        <w:t>перечень обязательных документов для предоставления претендентами;</w:t>
      </w:r>
    </w:p>
    <w:p w14:paraId="26370E94" w14:textId="317B68C0" w:rsidR="00BE79B6" w:rsidRPr="00BE79B6" w:rsidRDefault="00BE79B6" w:rsidP="00BE79B6">
      <w:pPr>
        <w:spacing w:after="213" w:line="262" w:lineRule="auto"/>
        <w:ind w:left="15" w:hanging="10"/>
        <w:jc w:val="left"/>
      </w:pPr>
      <w:r>
        <w:t xml:space="preserve">2.5 </w:t>
      </w:r>
      <w:r w:rsidRPr="00BE79B6">
        <w:t>формы № 1 – № 5 для заполнения;</w:t>
      </w:r>
    </w:p>
    <w:p w14:paraId="004F530F" w14:textId="77777777" w:rsidR="005A4097" w:rsidRDefault="005A4097" w:rsidP="005A4097">
      <w:pPr>
        <w:spacing w:after="213" w:line="262" w:lineRule="auto"/>
        <w:ind w:left="5" w:firstLine="0"/>
        <w:jc w:val="left"/>
        <w:rPr>
          <w:b/>
        </w:rPr>
      </w:pPr>
      <w:bookmarkStart w:id="0" w:name="_GoBack"/>
      <w:bookmarkEnd w:id="0"/>
      <w:r w:rsidRPr="005A4097">
        <w:rPr>
          <w:b/>
          <w:sz w:val="26"/>
          <w:u w:val="single" w:color="000000"/>
          <w:lang w:val="en-US"/>
        </w:rPr>
        <w:t>III</w:t>
      </w:r>
      <w:r w:rsidR="00BF3CDD" w:rsidRPr="005A4097">
        <w:rPr>
          <w:b/>
          <w:sz w:val="26"/>
          <w:u w:val="single" w:color="000000"/>
        </w:rPr>
        <w:t>. Руководствуясь заданием для производства работ по предмету тендера и приложенными документами. входящими в состав задания по тендеру. участник тендера представляет:</w:t>
      </w:r>
      <w:r w:rsidR="00BF3CDD" w:rsidRPr="005A4097">
        <w:rPr>
          <w:b/>
          <w:noProof/>
        </w:rPr>
        <w:drawing>
          <wp:inline distT="0" distB="0" distL="0" distR="0" wp14:anchorId="7E32DCF7" wp14:editId="0053E96B">
            <wp:extent cx="4198" cy="8393"/>
            <wp:effectExtent l="0" t="0" r="0" b="0"/>
            <wp:docPr id="1835" name="Picture 183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35" name="Picture 1835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198" cy="83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F69CCEF" w14:textId="60322F59" w:rsidR="00BF3CDD" w:rsidRPr="005A4097" w:rsidRDefault="00BF3CDD" w:rsidP="005A4097">
      <w:pPr>
        <w:spacing w:after="213" w:line="262" w:lineRule="auto"/>
        <w:ind w:left="5" w:firstLine="0"/>
        <w:jc w:val="left"/>
        <w:rPr>
          <w:b/>
        </w:rPr>
      </w:pPr>
      <w:r>
        <w:t>3.1. Подтверждение соответствия по организации всем заявленным квалификационным требованиям</w:t>
      </w:r>
    </w:p>
    <w:p w14:paraId="3B422185" w14:textId="2C94D2A8" w:rsidR="00BF3CDD" w:rsidRPr="005E2C33" w:rsidRDefault="00BF3CDD" w:rsidP="00BE79B6">
      <w:pPr>
        <w:spacing w:after="42"/>
        <w:ind w:left="18" w:firstLine="0"/>
      </w:pPr>
      <w:r>
        <w:lastRenderedPageBreak/>
        <w:t>3.2. Коммерческое предложение</w:t>
      </w:r>
      <w:r w:rsidR="00D52DA2">
        <w:t xml:space="preserve"> и сметный расчет стоимости</w:t>
      </w:r>
      <w:r>
        <w:t xml:space="preserve"> на прои</w:t>
      </w:r>
      <w:r w:rsidR="005E2C33">
        <w:t>з</w:t>
      </w:r>
      <w:r>
        <w:t xml:space="preserve">водство работ по предмету тендера (в составе переработанных участником тендера документов </w:t>
      </w:r>
      <w:r w:rsidR="005E2C33">
        <w:t xml:space="preserve">согласно </w:t>
      </w:r>
      <w:r w:rsidR="00BD43D4">
        <w:t xml:space="preserve">раздела </w:t>
      </w:r>
      <w:r w:rsidR="005E2C33">
        <w:rPr>
          <w:lang w:val="en-US"/>
        </w:rPr>
        <w:t>II</w:t>
      </w:r>
      <w:r w:rsidR="005E2C33">
        <w:t xml:space="preserve"> </w:t>
      </w:r>
      <w:r>
        <w:t>настоящего</w:t>
      </w:r>
      <w:r w:rsidR="005E2C33">
        <w:t xml:space="preserve"> </w:t>
      </w:r>
      <w:r>
        <w:t>Задания</w:t>
      </w:r>
      <w:r w:rsidR="00BD43D4">
        <w:t xml:space="preserve"> на проведение тендера</w:t>
      </w:r>
      <w:r>
        <w:t>)</w:t>
      </w:r>
      <w:r w:rsidR="005E2C33">
        <w:t>.</w:t>
      </w:r>
    </w:p>
    <w:p w14:paraId="78FDDCC3" w14:textId="77777777" w:rsidR="005A4097" w:rsidRDefault="005A4097" w:rsidP="00BF3CDD">
      <w:pPr>
        <w:spacing w:after="42"/>
        <w:ind w:left="18"/>
      </w:pPr>
    </w:p>
    <w:p w14:paraId="1A9BA70B" w14:textId="3E0B23B2" w:rsidR="005A4097" w:rsidRPr="00D52DA2" w:rsidRDefault="00BF3CDD" w:rsidP="005A4097">
      <w:pPr>
        <w:spacing w:after="3" w:line="262" w:lineRule="auto"/>
        <w:ind w:left="15" w:hanging="10"/>
        <w:jc w:val="left"/>
        <w:rPr>
          <w:b/>
          <w:sz w:val="26"/>
          <w:u w:val="single" w:color="000000"/>
        </w:rPr>
      </w:pPr>
      <w:r w:rsidRPr="00D52DA2">
        <w:rPr>
          <w:b/>
          <w:sz w:val="26"/>
          <w:u w:val="single" w:color="000000"/>
        </w:rPr>
        <w:t>IV. Основные положения условий ценообразования для заключения формирования коммерческого п</w:t>
      </w:r>
      <w:r w:rsidR="005A4097" w:rsidRPr="00D52DA2">
        <w:rPr>
          <w:b/>
          <w:sz w:val="26"/>
          <w:u w:val="single" w:color="000000"/>
        </w:rPr>
        <w:t>р</w:t>
      </w:r>
      <w:r w:rsidRPr="00D52DA2">
        <w:rPr>
          <w:b/>
          <w:sz w:val="26"/>
          <w:u w:val="single" w:color="000000"/>
        </w:rPr>
        <w:t>едложения:</w:t>
      </w:r>
    </w:p>
    <w:p w14:paraId="4D9DCE10" w14:textId="7FD6C888" w:rsidR="00BF3CDD" w:rsidRPr="00D52DA2" w:rsidRDefault="00BF3CDD" w:rsidP="00BF3CDD">
      <w:pPr>
        <w:spacing w:line="272" w:lineRule="auto"/>
        <w:ind w:left="-2" w:firstLine="0"/>
        <w:jc w:val="left"/>
      </w:pPr>
      <w:r w:rsidRPr="00D52DA2">
        <w:t xml:space="preserve">4.1. Стоимость выполненных работ по настоящему тендеру будет определена Протоколом согласования договорной </w:t>
      </w:r>
      <w:r w:rsidR="001C549D" w:rsidRPr="00D52DA2">
        <w:t xml:space="preserve">стоимости </w:t>
      </w:r>
      <w:r w:rsidRPr="00D52DA2">
        <w:t>(Приложение</w:t>
      </w:r>
      <w:r w:rsidR="005E2C33" w:rsidRPr="00D52DA2">
        <w:t xml:space="preserve"> №</w:t>
      </w:r>
      <w:r w:rsidRPr="00D52DA2">
        <w:t xml:space="preserve">1 к </w:t>
      </w:r>
      <w:r w:rsidR="005E2C33" w:rsidRPr="00D52DA2">
        <w:t xml:space="preserve">проекту </w:t>
      </w:r>
      <w:r w:rsidRPr="00D52DA2">
        <w:t>Договор</w:t>
      </w:r>
      <w:r w:rsidR="001C549D" w:rsidRPr="00D52DA2">
        <w:t>а</w:t>
      </w:r>
      <w:r w:rsidRPr="00D52DA2">
        <w:t>)</w:t>
      </w:r>
      <w:r w:rsidR="001C549D" w:rsidRPr="00D52DA2">
        <w:t>.</w:t>
      </w:r>
    </w:p>
    <w:p w14:paraId="6DD810A6" w14:textId="0B568B31" w:rsidR="002D0986" w:rsidRDefault="002D0986" w:rsidP="00BF3CDD">
      <w:pPr>
        <w:spacing w:line="272" w:lineRule="auto"/>
        <w:ind w:left="-2" w:firstLine="0"/>
        <w:jc w:val="left"/>
      </w:pPr>
      <w:r w:rsidRPr="00D52DA2">
        <w:t>Обращаю внимание необходимость выделять отдельными строками стоимость выполнения комплекса инженерных изысканий, разработка проектной документации, разработка рабочей документации</w:t>
      </w:r>
      <w:r w:rsidR="0030158A">
        <w:t>.</w:t>
      </w:r>
    </w:p>
    <w:p w14:paraId="12268A81" w14:textId="5EF72884" w:rsidR="0030158A" w:rsidRPr="0030158A" w:rsidRDefault="0030158A" w:rsidP="0030158A">
      <w:pPr>
        <w:spacing w:line="272" w:lineRule="auto"/>
        <w:ind w:left="-2" w:firstLine="0"/>
        <w:rPr>
          <w:color w:val="FF0000"/>
        </w:rPr>
      </w:pPr>
      <w:r>
        <w:tab/>
      </w:r>
      <w:r w:rsidRPr="0030158A">
        <w:rPr>
          <w:color w:val="FF0000"/>
        </w:rPr>
        <w:t xml:space="preserve">   Сметы на проектные и изыскательные работы составить по справочникам (СБЦ) базовых цен на проектные и инженерно-изыскательные работы для строительства. При отсутствии расценок в СБЦ-по трудозатратам специалистов.</w:t>
      </w:r>
    </w:p>
    <w:p w14:paraId="13D3A0FB" w14:textId="524C38BF" w:rsidR="0030158A" w:rsidRPr="0030158A" w:rsidRDefault="0030158A" w:rsidP="0030158A">
      <w:pPr>
        <w:spacing w:line="272" w:lineRule="auto"/>
        <w:ind w:left="-2" w:firstLine="0"/>
        <w:rPr>
          <w:color w:val="FF0000"/>
        </w:rPr>
      </w:pPr>
      <w:r w:rsidRPr="0030158A">
        <w:rPr>
          <w:color w:val="FF0000"/>
        </w:rPr>
        <w:t>Для подтверждения объемов и видов работ по инженерным изысканиям обязательно предоставить Программы инженерных изысканий по объекту (с перечнем видов и объемов работ)</w:t>
      </w:r>
    </w:p>
    <w:p w14:paraId="39F71940" w14:textId="38CB5669" w:rsidR="00BF3CDD" w:rsidRDefault="00BF3CDD" w:rsidP="00BF3CDD">
      <w:pPr>
        <w:spacing w:after="257"/>
        <w:ind w:left="18"/>
      </w:pPr>
      <w:r w:rsidRPr="00D52DA2">
        <w:t xml:space="preserve">4.2. Условия оплаты: в течение </w:t>
      </w:r>
      <w:r w:rsidR="005E2C33" w:rsidRPr="00D52DA2">
        <w:t>45</w:t>
      </w:r>
      <w:r w:rsidRPr="00D52DA2">
        <w:t xml:space="preserve"> </w:t>
      </w:r>
      <w:proofErr w:type="gramStart"/>
      <w:r w:rsidR="0043135C" w:rsidRPr="00D52DA2">
        <w:t>( сорок</w:t>
      </w:r>
      <w:proofErr w:type="gramEnd"/>
      <w:r w:rsidR="0043135C" w:rsidRPr="00D52DA2">
        <w:t xml:space="preserve"> пять</w:t>
      </w:r>
      <w:r w:rsidRPr="00D52DA2">
        <w:t>) календарных дней, после подписания Заказчиком акта сдачи - приемки оказанных услуг и при условии выполнения сроков, установленных Календарным планом оказания Услуг.</w:t>
      </w:r>
    </w:p>
    <w:p w14:paraId="56EE3833" w14:textId="77777777" w:rsidR="005C7BF2" w:rsidRDefault="005C7BF2"/>
    <w:sectPr w:rsidR="005C7B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8165C9B"/>
    <w:multiLevelType w:val="hybridMultilevel"/>
    <w:tmpl w:val="03E610D4"/>
    <w:lvl w:ilvl="0" w:tplc="2C4A8F9E">
      <w:numFmt w:val="bullet"/>
      <w:lvlText w:val="-"/>
      <w:lvlJc w:val="left"/>
      <w:pPr>
        <w:ind w:left="1068" w:hanging="360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642E"/>
    <w:rsid w:val="001C549D"/>
    <w:rsid w:val="002D0986"/>
    <w:rsid w:val="0030158A"/>
    <w:rsid w:val="0043135C"/>
    <w:rsid w:val="005A4097"/>
    <w:rsid w:val="005C7BF2"/>
    <w:rsid w:val="005E2C33"/>
    <w:rsid w:val="00817472"/>
    <w:rsid w:val="00BD43D4"/>
    <w:rsid w:val="00BE79B6"/>
    <w:rsid w:val="00BF3CDD"/>
    <w:rsid w:val="00BF45D1"/>
    <w:rsid w:val="00D52DA2"/>
    <w:rsid w:val="00EE64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D6B178"/>
  <w15:chartTrackingRefBased/>
  <w15:docId w15:val="{5EB92F67-6714-4541-A07C-8C9EE13134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F3CDD"/>
    <w:pPr>
      <w:spacing w:after="0" w:line="268" w:lineRule="auto"/>
      <w:ind w:left="8171" w:firstLine="10"/>
      <w:jc w:val="both"/>
    </w:pPr>
    <w:rPr>
      <w:rFonts w:ascii="Times New Roman" w:eastAsia="Times New Roman" w:hAnsi="Times New Roman" w:cs="Times New Roman"/>
      <w:color w:val="000000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A4097"/>
    <w:pPr>
      <w:spacing w:line="240" w:lineRule="auto"/>
      <w:ind w:left="720" w:firstLine="0"/>
      <w:contextualSpacing/>
      <w:jc w:val="left"/>
    </w:pPr>
    <w:rPr>
      <w:color w:val="auto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436</Words>
  <Characters>2489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АО ФортеИнвест</Company>
  <LinksUpToDate>false</LinksUpToDate>
  <CharactersWithSpaces>2920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Горбачев Александр Петрович</dc:creator>
  <cp:keywords/>
  <dc:description/>
  <cp:lastModifiedBy>Горбачев Александр Петрович</cp:lastModifiedBy>
  <cp:revision>4</cp:revision>
  <dcterms:created xsi:type="dcterms:W3CDTF">2025-04-23T08:03:00Z</dcterms:created>
  <dcterms:modified xsi:type="dcterms:W3CDTF">2025-04-23T13:46:00Z</dcterms:modified>
</cp:coreProperties>
</file>